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BB" w:rsidRDefault="009305BB" w:rsidP="009305BB">
      <w:pPr>
        <w:ind w:left="5220"/>
        <w:rPr>
          <w:b/>
          <w:color w:val="FF0000"/>
          <w:sz w:val="6"/>
          <w:szCs w:val="6"/>
        </w:rPr>
      </w:pPr>
      <w:r>
        <w:rPr>
          <w:noProof/>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0</wp:posOffset>
                </wp:positionV>
                <wp:extent cx="2514600" cy="1028700"/>
                <wp:effectExtent l="0" t="0" r="19050"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637540"/>
                        </a:xfrm>
                        <a:prstGeom prst="rect">
                          <a:avLst/>
                        </a:prstGeom>
                        <a:solidFill>
                          <a:srgbClr val="FFFFFF"/>
                        </a:solidFill>
                        <a:ln w="9525">
                          <a:solidFill>
                            <a:srgbClr val="FFFFFF"/>
                          </a:solidFill>
                          <a:miter lim="800000"/>
                          <a:headEnd/>
                          <a:tailEnd/>
                        </a:ln>
                      </wps:spPr>
                      <wps:txbx>
                        <w:txbxContent>
                          <w:p w:rsidR="009305BB" w:rsidRDefault="009305BB" w:rsidP="009305BB">
                            <w:pPr>
                              <w:jc w:val="center"/>
                              <w:rPr>
                                <w:b/>
                              </w:rPr>
                            </w:pPr>
                            <w:r>
                              <w:rPr>
                                <w:b/>
                              </w:rPr>
                              <w:t>КЫРГЫЗСКАЯ РЕСПУБЛИКА</w:t>
                            </w:r>
                          </w:p>
                          <w:p w:rsidR="009305BB" w:rsidRDefault="009305BB" w:rsidP="009305BB">
                            <w:pPr>
                              <w:rPr>
                                <w:b/>
                              </w:rPr>
                            </w:pPr>
                          </w:p>
                          <w:p w:rsidR="009305BB" w:rsidRDefault="009305BB" w:rsidP="009305BB">
                            <w:pPr>
                              <w:jc w:val="center"/>
                              <w:rPr>
                                <w:b/>
                              </w:rPr>
                            </w:pPr>
                            <w:r>
                              <w:rPr>
                                <w:b/>
                              </w:rPr>
                              <w:t>ЖАЛАЛ-АБАДСКИЙ ГОРОДСКОЙ КЕНЕШ ДЕПУТАТОВ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279pt;margin-top:0;width:19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" strokecolor="white">
                <v:textbox>
                  <w:txbxContent>
                    <w:p w:rsidR="009305BB" w:rsidRDefault="009305BB" w:rsidP="009305BB">
                      <w:pPr>
                        <w:jc w:val="center"/>
                        <w:rPr>
                          <w:b/>
                        </w:rPr>
                      </w:pPr>
                      <w:r>
                        <w:rPr>
                          <w:b/>
                        </w:rPr>
                        <w:t>КЫРГЫЗСКАЯ РЕСПУБЛИКА</w:t>
                      </w:r>
                    </w:p>
                    <w:p w:rsidR="009305BB" w:rsidRDefault="009305BB" w:rsidP="009305BB">
                      <w:pPr>
                        <w:rPr>
                          <w:b/>
                        </w:rPr>
                      </w:pPr>
                    </w:p>
                    <w:p w:rsidR="009305BB" w:rsidRDefault="009305BB" w:rsidP="009305BB">
                      <w:pPr>
                        <w:jc w:val="center"/>
                        <w:rPr>
                          <w:b/>
                        </w:rPr>
                      </w:pPr>
                      <w:r>
                        <w:rPr>
                          <w:b/>
                        </w:rPr>
                        <w:t>ЖАЛАЛ-АБАДСКИЙ ГОРОДСКОЙ КЕНЕШ ДЕПУТАТОВ</w:t>
                      </w:r>
                    </w:p>
                  </w:txbxContent>
                </v:textbox>
              </v:shape>
            </w:pict>
          </mc:Fallback>
        </mc:AlternateContent>
      </w:r>
      <w:r>
        <w:rPr>
          <w:b/>
          <w:color w:val="FF0000"/>
          <w:sz w:val="6"/>
          <w:szCs w:val="6"/>
        </w:rPr>
        <w:t xml:space="preserve">              </w:t>
      </w:r>
    </w:p>
    <w:p w:rsidR="009305BB" w:rsidRDefault="009305BB" w:rsidP="009305BB">
      <w:pPr>
        <w:ind w:left="5220"/>
        <w:jc w:val="center"/>
        <w:rPr>
          <w:b/>
          <w:color w:val="FF0000"/>
          <w:sz w:val="26"/>
          <w:szCs w:val="26"/>
        </w:rPr>
      </w:pPr>
      <w:r>
        <w:rPr>
          <w:noProof/>
        </w:rPr>
        <w:drawing>
          <wp:anchor distT="0" distB="0" distL="114300" distR="114300" simplePos="0" relativeHeight="251660288" behindDoc="0" locked="0" layoutInCell="1" allowOverlap="1">
            <wp:simplePos x="0" y="0"/>
            <wp:positionH relativeFrom="column">
              <wp:posOffset>2679065</wp:posOffset>
            </wp:positionH>
            <wp:positionV relativeFrom="paragraph">
              <wp:posOffset>137795</wp:posOffset>
            </wp:positionV>
            <wp:extent cx="718185" cy="719455"/>
            <wp:effectExtent l="0" t="0" r="571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8185" cy="71945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-15240</wp:posOffset>
                </wp:positionV>
                <wp:extent cx="2514600" cy="1028700"/>
                <wp:effectExtent l="0" t="0" r="19050"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637540"/>
                        </a:xfrm>
                        <a:prstGeom prst="rect">
                          <a:avLst/>
                        </a:prstGeom>
                        <a:solidFill>
                          <a:srgbClr val="FFFFFF"/>
                        </a:solidFill>
                        <a:ln w="9525">
                          <a:solidFill>
                            <a:srgbClr val="FFFFFF"/>
                          </a:solidFill>
                          <a:miter lim="800000"/>
                          <a:headEnd/>
                          <a:tailEnd/>
                        </a:ln>
                      </wps:spPr>
                      <wps:txbx>
                        <w:txbxContent>
                          <w:p w:rsidR="009305BB" w:rsidRDefault="009305BB" w:rsidP="009305BB">
                            <w:pPr>
                              <w:jc w:val="center"/>
                              <w:rPr>
                                <w:b/>
                              </w:rPr>
                            </w:pPr>
                            <w:r>
                              <w:rPr>
                                <w:b/>
                              </w:rPr>
                              <w:t>КЫРГЫЗ РЕСПУБЛИКАСЫ</w:t>
                            </w:r>
                          </w:p>
                          <w:p w:rsidR="009305BB" w:rsidRDefault="009305BB" w:rsidP="009305BB">
                            <w:pPr>
                              <w:jc w:val="center"/>
                              <w:rPr>
                                <w:b/>
                              </w:rPr>
                            </w:pPr>
                          </w:p>
                          <w:p w:rsidR="009305BB" w:rsidRDefault="009305BB" w:rsidP="009305BB">
                            <w:pPr>
                              <w:jc w:val="center"/>
                              <w:rPr>
                                <w:b/>
                              </w:rPr>
                            </w:pPr>
                            <w:r>
                              <w:rPr>
                                <w:b/>
                              </w:rPr>
                              <w:t xml:space="preserve">ЖАЛАЛ-АБАД </w:t>
                            </w:r>
                          </w:p>
                          <w:p w:rsidR="009305BB" w:rsidRDefault="009305BB" w:rsidP="009305BB">
                            <w:pPr>
                              <w:jc w:val="center"/>
                              <w:rPr>
                                <w:b/>
                                <w:sz w:val="22"/>
                                <w:szCs w:val="22"/>
                              </w:rPr>
                            </w:pPr>
                            <w:r>
                              <w:rPr>
                                <w:b/>
                              </w:rPr>
                              <w:t>ШААРДЫК ДЕПУТАТТАР КЕНЕШИ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5.15pt;margin-top:-1.2pt;width:198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" strokecolor="white">
                <v:textbox>
                  <w:txbxContent>
                    <w:p w:rsidR="009305BB" w:rsidRDefault="009305BB" w:rsidP="009305BB">
                      <w:pPr>
                        <w:jc w:val="center"/>
                        <w:rPr>
                          <w:b/>
                        </w:rPr>
                      </w:pPr>
                      <w:r>
                        <w:rPr>
                          <w:b/>
                        </w:rPr>
                        <w:t>КЫРГЫЗ РЕСПУБЛИКАСЫ</w:t>
                      </w:r>
                    </w:p>
                    <w:p w:rsidR="009305BB" w:rsidRDefault="009305BB" w:rsidP="009305BB">
                      <w:pPr>
                        <w:jc w:val="center"/>
                        <w:rPr>
                          <w:b/>
                        </w:rPr>
                      </w:pPr>
                    </w:p>
                    <w:p w:rsidR="009305BB" w:rsidRDefault="009305BB" w:rsidP="009305BB">
                      <w:pPr>
                        <w:jc w:val="center"/>
                        <w:rPr>
                          <w:b/>
                        </w:rPr>
                      </w:pPr>
                      <w:r>
                        <w:rPr>
                          <w:b/>
                        </w:rPr>
                        <w:t xml:space="preserve">ЖАЛАЛ-АБАД </w:t>
                      </w:r>
                    </w:p>
                    <w:p w:rsidR="009305BB" w:rsidRDefault="009305BB" w:rsidP="009305BB">
                      <w:pPr>
                        <w:jc w:val="center"/>
                        <w:rPr>
                          <w:b/>
                          <w:sz w:val="22"/>
                          <w:szCs w:val="22"/>
                        </w:rPr>
                      </w:pPr>
                      <w:r>
                        <w:rPr>
                          <w:b/>
                        </w:rPr>
                        <w:t>ШААРДЫК ДЕПУТАТТАР КЕНЕШИ</w:t>
                      </w:r>
                    </w:p>
                  </w:txbxContent>
                </v:textbox>
              </v:shape>
            </w:pict>
          </mc:Fallback>
        </mc:AlternateContent>
      </w:r>
    </w:p>
    <w:p w:rsidR="009305BB" w:rsidRDefault="009305BB" w:rsidP="009305BB">
      <w:pPr>
        <w:ind w:left="5220"/>
        <w:jc w:val="center"/>
        <w:rPr>
          <w:b/>
          <w:color w:val="FF0000"/>
          <w:sz w:val="26"/>
          <w:szCs w:val="26"/>
        </w:rPr>
      </w:pPr>
    </w:p>
    <w:p w:rsidR="009305BB" w:rsidRDefault="009305BB" w:rsidP="009305BB">
      <w:pPr>
        <w:ind w:left="5220"/>
        <w:jc w:val="center"/>
        <w:rPr>
          <w:b/>
          <w:color w:val="FF0000"/>
          <w:sz w:val="26"/>
          <w:szCs w:val="26"/>
        </w:rPr>
      </w:pPr>
    </w:p>
    <w:p w:rsidR="009305BB" w:rsidRDefault="009305BB" w:rsidP="009305BB">
      <w:pPr>
        <w:ind w:left="5220"/>
        <w:jc w:val="center"/>
        <w:rPr>
          <w:b/>
          <w:color w:val="FF0000"/>
          <w:sz w:val="26"/>
          <w:szCs w:val="26"/>
        </w:rPr>
      </w:pPr>
    </w:p>
    <w:p w:rsidR="009305BB" w:rsidRDefault="009305BB" w:rsidP="009305BB">
      <w:pPr>
        <w:ind w:left="5220"/>
        <w:jc w:val="center"/>
        <w:rPr>
          <w:b/>
          <w:color w:val="FF0000"/>
          <w:sz w:val="26"/>
          <w:szCs w:val="26"/>
        </w:rPr>
      </w:pPr>
    </w:p>
    <w:p w:rsidR="009305BB" w:rsidRDefault="009305BB" w:rsidP="009305BB">
      <w:pPr>
        <w:jc w:val="center"/>
        <w:rPr>
          <w:color w:val="000080"/>
          <w:sz w:val="16"/>
          <w:szCs w:val="16"/>
        </w:rPr>
      </w:pPr>
    </w:p>
    <w:p w:rsidR="009305BB" w:rsidRDefault="009305BB" w:rsidP="009305BB">
      <w:pPr>
        <w:jc w:val="center"/>
        <w:rPr>
          <w:color w:val="000080"/>
          <w:sz w:val="16"/>
          <w:szCs w:val="16"/>
        </w:rPr>
      </w:pPr>
    </w:p>
    <w:p w:rsidR="009305BB" w:rsidRDefault="009305BB" w:rsidP="009305BB">
      <w:pPr>
        <w:jc w:val="center"/>
        <w:rPr>
          <w:sz w:val="16"/>
          <w:szCs w:val="16"/>
        </w:rPr>
      </w:pPr>
      <w:r>
        <w:rPr>
          <w:color w:val="000080"/>
          <w:sz w:val="16"/>
          <w:szCs w:val="16"/>
        </w:rPr>
        <w:t xml:space="preserve">  </w:t>
      </w:r>
    </w:p>
    <w:p w:rsidR="009305BB" w:rsidRDefault="009305BB" w:rsidP="009305BB">
      <w:pPr>
        <w:ind w:left="4536" w:hanging="4500"/>
        <w:jc w:val="both"/>
      </w:pPr>
      <w:proofErr w:type="gramStart"/>
      <w:r>
        <w:rPr>
          <w:b/>
          <w:u w:val="single"/>
        </w:rPr>
        <w:t>« 19</w:t>
      </w:r>
      <w:proofErr w:type="gramEnd"/>
      <w:r>
        <w:rPr>
          <w:b/>
          <w:u w:val="single"/>
        </w:rPr>
        <w:t xml:space="preserve"> » -июнь    2024-ж.   </w:t>
      </w:r>
      <w:r>
        <w:rPr>
          <w:b/>
        </w:rPr>
        <w:tab/>
      </w:r>
      <w:r>
        <w:rPr>
          <w:b/>
        </w:rPr>
        <w:tab/>
      </w:r>
      <w:r>
        <w:rPr>
          <w:b/>
        </w:rPr>
        <w:tab/>
        <w:t xml:space="preserve"> </w:t>
      </w:r>
    </w:p>
    <w:p w:rsidR="009305BB" w:rsidRDefault="009305BB" w:rsidP="009305BB">
      <w:pPr>
        <w:jc w:val="center"/>
        <w:rPr>
          <w:b/>
        </w:rPr>
      </w:pPr>
      <w:r>
        <w:rPr>
          <w:b/>
          <w:lang w:val="en-US"/>
        </w:rPr>
        <w:t>IX</w:t>
      </w:r>
      <w:r w:rsidRPr="009305BB">
        <w:rPr>
          <w:b/>
        </w:rPr>
        <w:t xml:space="preserve"> </w:t>
      </w:r>
      <w:proofErr w:type="spellStart"/>
      <w:r>
        <w:rPr>
          <w:b/>
        </w:rPr>
        <w:t>чакырылыш</w:t>
      </w:r>
      <w:proofErr w:type="spellEnd"/>
    </w:p>
    <w:p w:rsidR="009305BB" w:rsidRDefault="009305BB" w:rsidP="009305BB">
      <w:pPr>
        <w:jc w:val="center"/>
        <w:rPr>
          <w:b/>
        </w:rPr>
      </w:pPr>
      <w:proofErr w:type="spellStart"/>
      <w:r>
        <w:rPr>
          <w:b/>
        </w:rPr>
        <w:t>кезектеги</w:t>
      </w:r>
      <w:proofErr w:type="spellEnd"/>
      <w:r>
        <w:rPr>
          <w:b/>
        </w:rPr>
        <w:t xml:space="preserve"> </w:t>
      </w:r>
      <w:r>
        <w:rPr>
          <w:b/>
          <w:lang w:val="en-US"/>
        </w:rPr>
        <w:t>XLIII</w:t>
      </w:r>
      <w:r w:rsidRPr="009305BB">
        <w:rPr>
          <w:b/>
        </w:rPr>
        <w:t xml:space="preserve"> </w:t>
      </w:r>
      <w:r>
        <w:rPr>
          <w:b/>
        </w:rPr>
        <w:t>сессия</w:t>
      </w:r>
    </w:p>
    <w:p w:rsidR="009305BB" w:rsidRDefault="009305BB" w:rsidP="009305BB">
      <w:pPr>
        <w:spacing w:line="360" w:lineRule="auto"/>
        <w:rPr>
          <w:b/>
          <w:lang w:val="ky-KG"/>
        </w:rPr>
      </w:pPr>
      <w:r>
        <w:rPr>
          <w:b/>
          <w:lang w:val="ky-KG"/>
        </w:rPr>
        <w:tab/>
      </w:r>
    </w:p>
    <w:p w:rsidR="009305BB" w:rsidRDefault="009305BB" w:rsidP="009305BB">
      <w:pPr>
        <w:spacing w:line="360" w:lineRule="auto"/>
        <w:jc w:val="center"/>
        <w:rPr>
          <w:b/>
          <w:lang w:val="ky-KG"/>
        </w:rPr>
      </w:pPr>
      <w:r>
        <w:rPr>
          <w:b/>
          <w:lang w:val="ky-KG"/>
        </w:rPr>
        <w:t>ТОКТОМ</w:t>
      </w:r>
      <w:r>
        <w:rPr>
          <w:b/>
          <w:lang w:val="ky-KG"/>
        </w:rPr>
        <w:tab/>
      </w:r>
      <w:r>
        <w:rPr>
          <w:b/>
          <w:lang w:val="ky-KG"/>
        </w:rPr>
        <w:tab/>
      </w:r>
      <w:r>
        <w:rPr>
          <w:b/>
          <w:lang w:val="ky-KG"/>
        </w:rPr>
        <w:tab/>
      </w:r>
      <w:r>
        <w:rPr>
          <w:b/>
          <w:lang w:val="ky-KG"/>
        </w:rPr>
        <w:tab/>
        <w:t xml:space="preserve"> </w:t>
      </w:r>
      <w:r>
        <w:rPr>
          <w:b/>
          <w:u w:val="single"/>
          <w:lang w:val="ky-KG"/>
        </w:rPr>
        <w:t>№12</w:t>
      </w:r>
      <w:r>
        <w:rPr>
          <w:b/>
          <w:lang w:val="ky-KG"/>
        </w:rPr>
        <w:tab/>
      </w:r>
      <w:r>
        <w:rPr>
          <w:b/>
          <w:lang w:val="ky-KG"/>
        </w:rPr>
        <w:tab/>
      </w:r>
      <w:r>
        <w:rPr>
          <w:b/>
          <w:lang w:val="ky-KG"/>
        </w:rPr>
        <w:tab/>
      </w:r>
      <w:r>
        <w:rPr>
          <w:b/>
          <w:lang w:val="ky-KG"/>
        </w:rPr>
        <w:tab/>
        <w:t>ПОСТАНОВЛЕНИЕ</w:t>
      </w:r>
    </w:p>
    <w:p w:rsidR="009305BB" w:rsidRDefault="009305BB" w:rsidP="009305BB">
      <w:pPr>
        <w:pStyle w:val="a4"/>
        <w:spacing w:after="0" w:line="276" w:lineRule="auto"/>
        <w:rPr>
          <w:rFonts w:ascii="Times New Roman" w:hAnsi="Times New Roman" w:cs="Times New Roman"/>
          <w:sz w:val="24"/>
          <w:szCs w:val="24"/>
          <w:lang w:val="ky-KG"/>
        </w:rPr>
      </w:pPr>
    </w:p>
    <w:p w:rsidR="009305BB" w:rsidRDefault="009305BB" w:rsidP="009305BB">
      <w:pPr>
        <w:pStyle w:val="a4"/>
        <w:spacing w:after="0" w:line="276" w:lineRule="auto"/>
        <w:rPr>
          <w:rFonts w:ascii="Times New Roman" w:hAnsi="Times New Roman" w:cs="Times New Roman"/>
          <w:sz w:val="24"/>
          <w:szCs w:val="24"/>
          <w:lang w:val="ky-KG"/>
        </w:rPr>
      </w:pPr>
      <w:r>
        <w:rPr>
          <w:rFonts w:ascii="Times New Roman" w:hAnsi="Times New Roman" w:cs="Times New Roman"/>
          <w:sz w:val="24"/>
          <w:szCs w:val="24"/>
          <w:lang w:val="ky-KG"/>
        </w:rPr>
        <w:t>Жалал-Абад шаарынын Н.Айтматова көчөсүндө жана Т.Байзаков проспектисинде жайгашкан жер тилкелери жөнүндө</w:t>
      </w:r>
    </w:p>
    <w:p w:rsidR="009305BB" w:rsidRDefault="009305BB" w:rsidP="009305BB">
      <w:pPr>
        <w:pStyle w:val="a4"/>
        <w:spacing w:after="0" w:line="276" w:lineRule="auto"/>
        <w:rPr>
          <w:rFonts w:ascii="Times New Roman" w:hAnsi="Times New Roman" w:cs="Times New Roman"/>
          <w:sz w:val="24"/>
          <w:szCs w:val="24"/>
          <w:lang w:val="ky-KG"/>
        </w:rPr>
      </w:pPr>
    </w:p>
    <w:p w:rsidR="009305BB" w:rsidRDefault="009305BB" w:rsidP="009305BB">
      <w:pPr>
        <w:jc w:val="both"/>
        <w:rPr>
          <w:lang w:val="ky-KG"/>
        </w:rPr>
      </w:pPr>
      <w:r>
        <w:rPr>
          <w:lang w:val="ky-KG"/>
        </w:rPr>
        <w:tab/>
        <w:t>Жалал-Абад шаарынын мэриясынын 30.05.2024-жылдагы чыг.№01-19/2903 каты жана ага тиркелген иш-кагаздары Жалал-Абад шаардык депутаттар кеӊешинин кеңейтилген жыйынында каралып, Жалал-Абад шаарында курулуш куруу жана жер пайдалануу эрежелеринин негизинде, Жалал-Абад шаардык депутаттар кеңешинин кезектеги XLIII сессиясы</w:t>
      </w:r>
    </w:p>
    <w:p w:rsidR="009305BB" w:rsidRDefault="009305BB" w:rsidP="009305BB">
      <w:pPr>
        <w:spacing w:line="276" w:lineRule="auto"/>
        <w:jc w:val="center"/>
        <w:rPr>
          <w:b/>
          <w:lang w:val="ky-KG"/>
        </w:rPr>
      </w:pPr>
      <w:r>
        <w:rPr>
          <w:b/>
          <w:lang w:val="ky-KG"/>
        </w:rPr>
        <w:t>ТОКТОМ КЫЛАТ:</w:t>
      </w:r>
    </w:p>
    <w:p w:rsidR="009305BB" w:rsidRDefault="009305BB" w:rsidP="009305BB">
      <w:pPr>
        <w:pStyle w:val="a6"/>
        <w:numPr>
          <w:ilvl w:val="0"/>
          <w:numId w:val="1"/>
        </w:numPr>
        <w:tabs>
          <w:tab w:val="left" w:pos="0"/>
        </w:tabs>
        <w:spacing w:line="276" w:lineRule="auto"/>
        <w:ind w:left="567" w:hanging="283"/>
        <w:jc w:val="both"/>
        <w:rPr>
          <w:lang w:val="ky-KG"/>
        </w:rPr>
      </w:pPr>
      <w:r>
        <w:rPr>
          <w:lang w:val="ky-KG"/>
        </w:rPr>
        <w:t>Т.Байзаков проспектисиндеги Андалус кафесинин артында жайгашкан 258,0 чарчы метр, Ю.Абдурахманов көчөсүндөгү Максат кафесинин артындагы 382,1 чарчы метр жана Жаннета кафесинин чыгыш тарабындагы 255,65 чарчы метр жалпы 895,75 чарчы метр муниципалдык жер аянтын М.Орозалиевге таандык Т.Байзаков проспектисиндеги жана Н.Айтматова көчөсүндөгү жалпы аянты 991,4 чарчы метр жер тилкесине алмашууга макулдук берилсин.</w:t>
      </w:r>
    </w:p>
    <w:p w:rsidR="009305BB" w:rsidRDefault="009305BB" w:rsidP="009305BB">
      <w:pPr>
        <w:pStyle w:val="a6"/>
        <w:numPr>
          <w:ilvl w:val="0"/>
          <w:numId w:val="1"/>
        </w:numPr>
        <w:tabs>
          <w:tab w:val="left" w:pos="0"/>
        </w:tabs>
        <w:spacing w:line="276" w:lineRule="auto"/>
        <w:ind w:left="567" w:hanging="283"/>
        <w:jc w:val="both"/>
        <w:rPr>
          <w:lang w:val="ky-KG"/>
        </w:rPr>
      </w:pPr>
      <w:r>
        <w:rPr>
          <w:lang w:val="ky-KG"/>
        </w:rPr>
        <w:t>Жалал-Абад шаарынын Н.Айтматова көчөсүндө жана Т.Байзаков проспектисиндеги муниципалдык менчикке өткөрүлгөн жер аянтка сквер курууга макулдук берилсин.</w:t>
      </w:r>
    </w:p>
    <w:p w:rsidR="009305BB" w:rsidRDefault="009305BB" w:rsidP="009305BB">
      <w:pPr>
        <w:pStyle w:val="a6"/>
        <w:numPr>
          <w:ilvl w:val="0"/>
          <w:numId w:val="1"/>
        </w:numPr>
        <w:tabs>
          <w:tab w:val="left" w:pos="0"/>
        </w:tabs>
        <w:spacing w:line="276" w:lineRule="auto"/>
        <w:ind w:left="567" w:hanging="283"/>
        <w:jc w:val="both"/>
        <w:rPr>
          <w:lang w:val="ky-KG"/>
        </w:rPr>
      </w:pPr>
      <w:r>
        <w:rPr>
          <w:lang w:val="ky-KG"/>
        </w:rPr>
        <w:t>Жалал-Абад шаарынын Н.Айтматов көчөсүндө жана Т.Байзаков проспектисиндеги жер тилкелерин Ц-1 укуктук зонасынан Р-2 укуктук зонасына өткөрүүгө макулдук берилсин.</w:t>
      </w:r>
    </w:p>
    <w:p w:rsidR="009305BB" w:rsidRDefault="009305BB" w:rsidP="009305BB">
      <w:pPr>
        <w:pStyle w:val="a6"/>
        <w:numPr>
          <w:ilvl w:val="0"/>
          <w:numId w:val="1"/>
        </w:numPr>
        <w:spacing w:line="276" w:lineRule="auto"/>
        <w:ind w:left="567" w:hanging="283"/>
        <w:jc w:val="both"/>
        <w:rPr>
          <w:lang w:val="ky-KG"/>
        </w:rPr>
      </w:pPr>
      <w:r>
        <w:rPr>
          <w:lang w:val="ky-KG"/>
        </w:rPr>
        <w:t>Жалал-Абад шаарынын мэриясына, Жалал-Абад шаардык архитектура жана шаар куруу башкармалыгына, КР Министрлер Кабинетине караштуу Жер ресурстары, кадастр, геодезия жана картография боюнча мамлекеттик агенттиктин Жалал-Абад филиалына  Кыргыз Республикасынын мыйзамдарынын негизинде 2006-жылы кабыл алынган “Жалал-Абад шаарында курулуш куруу жана жер пайдалануу эрежелерине” өзгөртүү киргизип, мыйзам чегинде иш алып баруу жагы милдеттендирилсин.</w:t>
      </w:r>
    </w:p>
    <w:p w:rsidR="009305BB" w:rsidRDefault="009305BB" w:rsidP="009305BB">
      <w:pPr>
        <w:pStyle w:val="a6"/>
        <w:numPr>
          <w:ilvl w:val="0"/>
          <w:numId w:val="1"/>
        </w:numPr>
        <w:spacing w:line="276" w:lineRule="auto"/>
        <w:ind w:left="567" w:hanging="283"/>
        <w:jc w:val="both"/>
        <w:rPr>
          <w:lang w:val="ky-KG"/>
        </w:rPr>
      </w:pPr>
      <w:r>
        <w:rPr>
          <w:lang w:val="ky-KG"/>
        </w:rPr>
        <w:t>Ушул токтом Кыргыз Республикасынын Юстиция министрлигине мамлекеттик реестрге киргизүү жагы шаардык кеңештин жооптуу катчысына (О.Эшенкулов) милдеттендирилсин.</w:t>
      </w:r>
    </w:p>
    <w:p w:rsidR="009305BB" w:rsidRDefault="009305BB" w:rsidP="009305BB">
      <w:pPr>
        <w:pStyle w:val="a6"/>
        <w:numPr>
          <w:ilvl w:val="0"/>
          <w:numId w:val="1"/>
        </w:numPr>
        <w:spacing w:line="276" w:lineRule="auto"/>
        <w:ind w:left="567" w:hanging="283"/>
        <w:jc w:val="both"/>
        <w:rPr>
          <w:lang w:val="ky-KG"/>
        </w:rPr>
      </w:pPr>
      <w:r>
        <w:rPr>
          <w:lang w:val="ky-KG"/>
        </w:rPr>
        <w:t xml:space="preserve">Ушул токтомдун аткарылышын көзөмөлдөө шаардык кеңештин курулуш, транспорт, коммуналдык чарба, байланыш жана жерди пайдалануу, архитектура, турак-жай, муниципалдык менчик боюнча туруктуу комиссияларына милдеттендирилсин. </w:t>
      </w:r>
    </w:p>
    <w:p w:rsidR="009305BB" w:rsidRDefault="009305BB" w:rsidP="009305BB">
      <w:pPr>
        <w:pStyle w:val="a6"/>
        <w:numPr>
          <w:ilvl w:val="0"/>
          <w:numId w:val="1"/>
        </w:numPr>
        <w:spacing w:line="276" w:lineRule="auto"/>
        <w:ind w:left="567" w:hanging="283"/>
        <w:jc w:val="both"/>
        <w:rPr>
          <w:lang w:val="ky-KG"/>
        </w:rPr>
      </w:pPr>
      <w:r>
        <w:rPr>
          <w:lang w:val="ky-KG"/>
        </w:rPr>
        <w:lastRenderedPageBreak/>
        <w:t xml:space="preserve">Ушул токтом Жалал-Абад шаарынын </w:t>
      </w:r>
      <w:hyperlink r:id="rId6" w:history="1">
        <w:r>
          <w:rPr>
            <w:rStyle w:val="a3"/>
            <w:lang w:val="ky-KG"/>
          </w:rPr>
          <w:t>www.jalal-abad.gov.kg</w:t>
        </w:r>
      </w:hyperlink>
      <w:r>
        <w:rPr>
          <w:lang w:val="ky-KG"/>
        </w:rPr>
        <w:t xml:space="preserve"> расмий сайтында жарыяланган күндөн тартып күчүнө кирет.</w:t>
      </w:r>
    </w:p>
    <w:p w:rsidR="009305BB" w:rsidRDefault="009305BB" w:rsidP="009305BB">
      <w:pPr>
        <w:spacing w:line="276" w:lineRule="auto"/>
        <w:jc w:val="both"/>
        <w:rPr>
          <w:lang w:val="ky-KG"/>
        </w:rPr>
      </w:pPr>
    </w:p>
    <w:p w:rsidR="009305BB" w:rsidRDefault="009305BB" w:rsidP="009305BB">
      <w:pPr>
        <w:tabs>
          <w:tab w:val="left" w:pos="6804"/>
          <w:tab w:val="left" w:pos="8597"/>
        </w:tabs>
        <w:spacing w:line="276" w:lineRule="auto"/>
        <w:jc w:val="both"/>
      </w:pPr>
      <w:r>
        <w:rPr>
          <w:b/>
          <w:lang w:val="ky-KG"/>
        </w:rPr>
        <w:t xml:space="preserve">Төрага </w:t>
      </w:r>
      <w:r>
        <w:rPr>
          <w:b/>
          <w:lang w:val="ky-KG"/>
        </w:rPr>
        <w:tab/>
        <w:t>Н.Орозбаев</w:t>
      </w:r>
      <w:r>
        <w:rPr>
          <w:b/>
          <w:lang w:val="ky-KG"/>
        </w:rPr>
        <w:tab/>
      </w:r>
    </w:p>
    <w:p w:rsidR="00965641" w:rsidRDefault="00965641">
      <w:bookmarkStart w:id="0" w:name="_GoBack"/>
      <w:bookmarkEnd w:id="0"/>
    </w:p>
    <w:sectPr w:rsidR="00965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E3254"/>
    <w:multiLevelType w:val="hybridMultilevel"/>
    <w:tmpl w:val="02F4A3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93"/>
    <w:rsid w:val="009305BB"/>
    <w:rsid w:val="00965641"/>
    <w:rsid w:val="00A92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2ED09-4FAB-40B7-9023-08039EDB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05BB"/>
    <w:rPr>
      <w:color w:val="0563C1" w:themeColor="hyperlink"/>
      <w:u w:val="single"/>
    </w:rPr>
  </w:style>
  <w:style w:type="paragraph" w:styleId="a4">
    <w:name w:val="Title"/>
    <w:basedOn w:val="a"/>
    <w:link w:val="a5"/>
    <w:uiPriority w:val="10"/>
    <w:qFormat/>
    <w:rsid w:val="009305BB"/>
    <w:pPr>
      <w:spacing w:after="480"/>
      <w:jc w:val="center"/>
    </w:pPr>
    <w:rPr>
      <w:rFonts w:ascii="Arial" w:eastAsiaTheme="minorEastAsia" w:hAnsi="Arial" w:cs="Arial"/>
      <w:b/>
      <w:bCs/>
      <w:spacing w:val="5"/>
      <w:sz w:val="28"/>
      <w:szCs w:val="28"/>
    </w:rPr>
  </w:style>
  <w:style w:type="character" w:customStyle="1" w:styleId="a5">
    <w:name w:val="Название Знак"/>
    <w:basedOn w:val="a0"/>
    <w:link w:val="a4"/>
    <w:uiPriority w:val="10"/>
    <w:rsid w:val="009305BB"/>
    <w:rPr>
      <w:rFonts w:ascii="Arial" w:eastAsiaTheme="minorEastAsia" w:hAnsi="Arial" w:cs="Arial"/>
      <w:b/>
      <w:bCs/>
      <w:spacing w:val="5"/>
      <w:sz w:val="28"/>
      <w:szCs w:val="28"/>
      <w:lang w:eastAsia="ru-RU"/>
    </w:rPr>
  </w:style>
  <w:style w:type="paragraph" w:styleId="a6">
    <w:name w:val="List Paragraph"/>
    <w:basedOn w:val="a"/>
    <w:uiPriority w:val="34"/>
    <w:qFormat/>
    <w:rsid w:val="00930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5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lal-abad.gov.k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Темирова</dc:creator>
  <cp:keywords/>
  <dc:description/>
  <cp:lastModifiedBy>Темирова</cp:lastModifiedBy>
  <cp:revision>2</cp:revision>
  <dcterms:created xsi:type="dcterms:W3CDTF">2024-06-25T16:29:00Z</dcterms:created>
  <dcterms:modified xsi:type="dcterms:W3CDTF">2024-06-25T16:29:00Z</dcterms:modified>
</cp:coreProperties>
</file>